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编号：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舟山市城市专职社区工作者劳动合同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（范本）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600" w:firstLineChars="500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甲方：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乙方：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签订日期：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（街道）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法定代表人或者主要负责人：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乙方：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户口所在地：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邮政编码：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第一条 甲、乙双方选择以下第（  ）种形式确定本合同期限：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（一）有固定期限：自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日起至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年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日止。其中试用期自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日起至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日止。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（二）无固定期限：自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日起至依法解除、终止劳动合同时止。其中试用期自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日起至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日止。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以完成一定工作（任务）为期限:自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月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200" w:right="0" w:rightChars="0" w:firstLine="320" w:firstLineChars="1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日起至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工作（任务）完成时终止。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第二条 甲方安排乙方在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社区从事社区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工作。乙方的工作地点为：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第三条 工作时间按照社区工作的特点，实行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以下第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  ）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种工时制度：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（一）执行标准工时制度。乙方每天工作时间不超过8小时，每周工作不超过40小时。每周休息日为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（二）经当地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人力社保部门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批准，执行以</w:t>
      </w:r>
      <w:r>
        <w:rPr>
          <w:rFonts w:hint="default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为周期的综合计算工时工作制度。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（三）经当地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人力社保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部门批准，执行不定时工作制度。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甲方保证乙方每周至少休息一天。乙方依法享有法定节日假、产假、带薪年休假等假期。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甲方因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工作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需要，商得乙方同意后，可安排乙方加班。日延长工时、休息日加班无法安排补休、法定节假日加班的，甲方按《劳动法》第四十四条规定支付加班工资。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 第四条 乙方试用期工资为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元/月，试用期满后乙方的工资福利待遇按照《舟山市城市专职社区工作者管理办法（试行）》（</w:t>
      </w:r>
      <w:r>
        <w:rPr>
          <w:rFonts w:hint="eastAsia" w:ascii="FangSong_GB2312" w:hAnsi="FangSong_GB2312" w:eastAsia="FangSong_GB2312"/>
          <w:sz w:val="32"/>
        </w:rPr>
        <w:t>舟委办发〔2018〕90 号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）执行，遇到工资政策调整，按新政策执行。甲方不得无故拖欠乙方工资。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第五条 甲乙双方按国家规定参加社会保险。甲方为乙方办理有关社会保险手续，并承担相应的社会保险义务。乙方应缴的社会保险费由甲方代扣代缴。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乙方患病或非因工负伤的医疗待遇按国家有关规定执行。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乙方因工负伤或患职业病的待遇按国家有关规定执行。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乙方在孕期、产期、哺乳期等各项待遇，按国家有关生育保险政策规定执行。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第六条 甲乙双方必须严格遵守国家法律法规规章和政策。甲方必须向乙方提供符合国家规定的安全卫生条件的工作环境、工作用品，并履行可能产生职业病危害及其他危害的如实告知义务，定期进行体检。乙方必须遵守甲方依法制定的规章制度和工作纪律，接受甲方的领导，服从甲方的日常管理，并接受各级政府及相关部门的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第七条 甲乙双方劳动争议处理有关事项的约定：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（一）劳动合同依法订立，即具有法律约束力，双方应当全面履行，并严格依法执行劳动合同的变更、解除、终止、续订和给付经济补偿的规定。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（二）甲乙双方因履行本合同发生劳动争议，可以协商解决。不愿协商或者协商不成的，可以向有管辖权的劳动争议仲裁委员会申请仲裁。提出仲裁要求的一方应当自</w:t>
      </w:r>
      <w:bookmarkStart w:id="0" w:name="_GoBack"/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劳动</w:t>
      </w:r>
      <w:bookmarkEnd w:id="0"/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争议发生之日起一年内内向劳动争议仲裁委员会提出书面申请。对仲裁裁决不服的，可以自收到仲裁裁决书之日起十五日内向人民法院提起诉讼。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（三）甲方违反劳动法律、法规和规章，损害乙方合法权益的，乙方有权向人力社保部门和其他有关部门投诉。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第八条 其他约定事项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（一）劳动合同期内，乙方户籍所在地址、现居住地址、联系方式等发生变化，应当在2个工作日内告知甲方，以便于联系。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（二）本合同未尽事宜，均按国家有关规定及《舟山市城市专职社区工作者管理办法（试行）》（</w:t>
      </w:r>
      <w:r>
        <w:rPr>
          <w:rFonts w:hint="eastAsia" w:ascii="FangSong_GB2312" w:hAnsi="FangSong_GB2312" w:eastAsia="FangSong_GB2312"/>
          <w:sz w:val="32"/>
        </w:rPr>
        <w:t>舟委办发〔2018〕90 号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）执行，没有规定的，通过双方平等协商解决。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（三）本合同不得涂改，确需涂改的，应经双方确认并在涂改处签名盖章。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（四）本合同一式三份，具有同等法律效力，甲乙双方各执一份，街道备案一份。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（五）本合同附件包括：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甲方（盖章）：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乙方（签字）：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签约日期：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签约日期：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3B139"/>
    <w:multiLevelType w:val="singleLevel"/>
    <w:tmpl w:val="CAE3B13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6E1CB1"/>
    <w:rsid w:val="06B24A99"/>
    <w:rsid w:val="06E33C6F"/>
    <w:rsid w:val="089E3F5B"/>
    <w:rsid w:val="16A21129"/>
    <w:rsid w:val="3B27502D"/>
    <w:rsid w:val="4C030677"/>
    <w:rsid w:val="5EF60445"/>
    <w:rsid w:val="6061278A"/>
    <w:rsid w:val="6E9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路人甲</cp:lastModifiedBy>
  <cp:lastPrinted>2019-03-14T00:54:00Z</cp:lastPrinted>
  <dcterms:modified xsi:type="dcterms:W3CDTF">2019-03-15T01:18:42Z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